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7FD" w:rsidRPr="001D77FD" w:rsidRDefault="001D77FD" w:rsidP="001D7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013F26" w:rsidRPr="00013F26" w:rsidRDefault="00013F26" w:rsidP="00013F2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013F2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ТЕХНИЧЕСКОЕ ЗАДАНИЕ</w:t>
      </w:r>
    </w:p>
    <w:p w:rsidR="00013F26" w:rsidRPr="00013F26" w:rsidRDefault="00013F26" w:rsidP="00013F2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13F2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открытый запрос предложений</w:t>
      </w:r>
      <w:r w:rsidRPr="00013F2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B1E7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 оказание услуг по </w:t>
      </w:r>
    </w:p>
    <w:p w:rsidR="00013F26" w:rsidRPr="00013F26" w:rsidRDefault="00013F26" w:rsidP="00013F2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13F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«Испытаниям системы возбуждения ТВГ-1000 Г-1 ГЭС-2»</w:t>
      </w:r>
    </w:p>
    <w:p w:rsidR="00013F26" w:rsidRPr="00013F26" w:rsidRDefault="00013F26" w:rsidP="00013F2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13F2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Каскада Сунских ГЭС филиала «Карельский» ОАО «ТГК-1» в 2013 году.</w:t>
      </w:r>
    </w:p>
    <w:p w:rsidR="00013F26" w:rsidRPr="00013F26" w:rsidRDefault="00013F26" w:rsidP="00013F2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3F26" w:rsidRPr="00013F26" w:rsidRDefault="00013F26" w:rsidP="00013F2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F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Номер закупки по ГКПЗ 3200/6.42-2163</w:t>
      </w:r>
    </w:p>
    <w:p w:rsidR="001D77FD" w:rsidRPr="001D77FD" w:rsidRDefault="001D77FD" w:rsidP="001D7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D77FD" w:rsidRPr="001D77FD" w:rsidRDefault="001D77FD" w:rsidP="001D77F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требования.</w:t>
      </w:r>
    </w:p>
    <w:p w:rsidR="001D77FD" w:rsidRPr="001D77FD" w:rsidRDefault="001D77FD" w:rsidP="001D7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7FD" w:rsidRPr="001D77FD" w:rsidRDefault="001D77FD" w:rsidP="001D77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месту выполнения работ: </w:t>
      </w:r>
    </w:p>
    <w:p w:rsidR="001D77FD" w:rsidRPr="001D77FD" w:rsidRDefault="001D77FD" w:rsidP="001D7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Карелия, Кондопожский р-н, пос. Гирвас, Пальеозерская ГЭС, Каскад Сунских ГЭС, филиал «Карельский», ОАО «ТГК-1».</w:t>
      </w:r>
    </w:p>
    <w:p w:rsidR="001D77FD" w:rsidRPr="001D77FD" w:rsidRDefault="001D77FD" w:rsidP="001D77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Контактный телефон ответственного лица, составившего техническое задание: </w:t>
      </w:r>
    </w:p>
    <w:p w:rsidR="001D77FD" w:rsidRPr="001D77FD" w:rsidRDefault="001D77FD" w:rsidP="001D7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 по ремонту ПТО Багрова И.Г.  тел. (814-51) 2-07-24</w:t>
      </w:r>
    </w:p>
    <w:p w:rsidR="001D77FD" w:rsidRPr="001D77FD" w:rsidRDefault="001D77FD" w:rsidP="001D7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Ответственное лицо в аппарате управления филиала «Карельский»</w:t>
      </w: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начальник службы РЗА Кочерев В.А. тел.(8142) 71-38-85</w:t>
      </w:r>
    </w:p>
    <w:p w:rsidR="001D77FD" w:rsidRPr="001D77FD" w:rsidRDefault="001D77FD" w:rsidP="001D7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F26" w:rsidRPr="00013F26" w:rsidRDefault="00013F26" w:rsidP="00013F2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F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Период выполнения работ:</w:t>
      </w:r>
    </w:p>
    <w:p w:rsidR="001D77FD" w:rsidRPr="001D77FD" w:rsidRDefault="001D77FD" w:rsidP="001D77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               июль  2013 г.</w:t>
      </w:r>
    </w:p>
    <w:p w:rsidR="001D77FD" w:rsidRPr="001D77FD" w:rsidRDefault="001D77FD" w:rsidP="001D77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         декабрь 2013 г.</w:t>
      </w:r>
    </w:p>
    <w:p w:rsidR="001D77FD" w:rsidRPr="001D77FD" w:rsidRDefault="001D77FD" w:rsidP="001D77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7FD" w:rsidRPr="001D77FD" w:rsidRDefault="001D77FD" w:rsidP="001D77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 по испытаниям                                                            01 июля  2013 года</w:t>
      </w:r>
    </w:p>
    <w:p w:rsidR="001D77FD" w:rsidRPr="001D77FD" w:rsidRDefault="001D77FD" w:rsidP="001D77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работ по испытаниям                                                     31 октября 2013 года</w:t>
      </w:r>
    </w:p>
    <w:p w:rsidR="001D77FD" w:rsidRPr="001D77FD" w:rsidRDefault="001D77FD" w:rsidP="001D77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отчетной документации                                        29 ноября  2013 года</w:t>
      </w:r>
    </w:p>
    <w:p w:rsidR="001D77FD" w:rsidRPr="001D77FD" w:rsidRDefault="001D77FD" w:rsidP="001D7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7FD" w:rsidRPr="001D77FD" w:rsidRDefault="001D77FD" w:rsidP="001D77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закупки: </w:t>
      </w:r>
    </w:p>
    <w:p w:rsidR="001D77FD" w:rsidRPr="001D77FD" w:rsidRDefault="001D77FD" w:rsidP="001D7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500 000</w:t>
      </w:r>
      <w:r w:rsidRPr="001D7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руб.,</w:t>
      </w: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учета НДС. </w:t>
      </w:r>
    </w:p>
    <w:p w:rsidR="001D77FD" w:rsidRPr="001D77FD" w:rsidRDefault="001D77FD" w:rsidP="001D7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Финансирование по кварталам:</w:t>
      </w:r>
    </w:p>
    <w:p w:rsidR="001D77FD" w:rsidRPr="001D77FD" w:rsidRDefault="001D77FD" w:rsidP="001D7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квартал –  500 000 руб. без учета НДС. </w:t>
      </w:r>
    </w:p>
    <w:p w:rsidR="001D77FD" w:rsidRPr="001D77FD" w:rsidRDefault="001D77FD" w:rsidP="001D77FD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E0D" w:rsidRPr="00EB1E70" w:rsidRDefault="00840E0D" w:rsidP="00840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Ценовая характеристика стоимости работ должна определяться в соответствии с требованиями системы ценообразования, принятой в ОАО «ТГК-1». Приложение сметной документации к оферте участника ОЗП обязательно.</w:t>
      </w:r>
    </w:p>
    <w:p w:rsidR="00340981" w:rsidRPr="00EB1E70" w:rsidRDefault="00340981" w:rsidP="00840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0E0D" w:rsidRPr="00840E0D" w:rsidRDefault="00840E0D" w:rsidP="00840E0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40E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При обосновании стоимости работ </w:t>
      </w:r>
      <w:r w:rsidR="005B5932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Исполнитель </w:t>
      </w:r>
      <w:r w:rsidRPr="00840E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должен указывать в сметной документации отдельной строкой общую планируемую стоимость материалов, а также при оформлении документов о выполненных работах (актов, форм КС-2, КС-3 и т.п.) должна быть указана их фактическая стоимость (без НДС).</w:t>
      </w:r>
    </w:p>
    <w:p w:rsidR="001D77FD" w:rsidRPr="00840E0D" w:rsidRDefault="001D77FD" w:rsidP="001D7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1D77FD" w:rsidRPr="001D77FD" w:rsidRDefault="001D77FD" w:rsidP="001D77FD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выполнению работ.</w:t>
      </w:r>
    </w:p>
    <w:p w:rsidR="001D77FD" w:rsidRPr="001D77FD" w:rsidRDefault="001D77FD" w:rsidP="001D7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работ:</w:t>
      </w: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</w:t>
      </w:r>
      <w:proofErr w:type="gramStart"/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соответствия параметров оборудования системы возбуждения</w:t>
      </w:r>
      <w:proofErr w:type="gramEnd"/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ТВГ-1000 гидроагрегата № 1 Пальеозерской ГЭС заводским характеристикам и требованиям НТД. </w:t>
      </w:r>
    </w:p>
    <w:p w:rsidR="001D77FD" w:rsidRPr="001D77FD" w:rsidRDefault="001D77FD" w:rsidP="001D7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  <w:gridCol w:w="3960"/>
      </w:tblGrid>
      <w:tr w:rsidR="001D77FD" w:rsidRPr="001D77FD" w:rsidTr="0041564A">
        <w:trPr>
          <w:trHeight w:val="757"/>
        </w:trPr>
        <w:tc>
          <w:tcPr>
            <w:tcW w:w="9900" w:type="dxa"/>
            <w:gridSpan w:val="2"/>
            <w:noWrap/>
          </w:tcPr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Технические характеристики объекта работ.</w:t>
            </w:r>
          </w:p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Краткие технические характеристики оборудования</w:t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D77FD" w:rsidRPr="001D77FD" w:rsidTr="0041564A">
        <w:trPr>
          <w:trHeight w:val="413"/>
        </w:trPr>
        <w:tc>
          <w:tcPr>
            <w:tcW w:w="9900" w:type="dxa"/>
            <w:gridSpan w:val="2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Гидротурбина.</w:t>
            </w:r>
          </w:p>
        </w:tc>
      </w:tr>
      <w:tr w:rsidR="001D77FD" w:rsidRPr="001D77FD" w:rsidTr="0041564A">
        <w:trPr>
          <w:trHeight w:val="251"/>
        </w:trPr>
        <w:tc>
          <w:tcPr>
            <w:tcW w:w="9900" w:type="dxa"/>
            <w:gridSpan w:val="2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Основные технические характеристики </w:t>
            </w:r>
            <w:r w:rsidRPr="001D7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D7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гидротурбины.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тип</w:t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Вертикальная, радиально-осевая РО-45/123.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завод-изготовитель </w:t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Фирма </w:t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</w:t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</w:t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Швеция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год изготовления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1954г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 год ввода в эксплуатацию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1955г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напор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 м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мощность номинальная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кВт</w:t>
            </w:r>
          </w:p>
        </w:tc>
      </w:tr>
      <w:tr w:rsidR="001D77FD" w:rsidRPr="001D77FD" w:rsidTr="0041564A">
        <w:trPr>
          <w:trHeight w:val="28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частота вращения номинальная  </w:t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об/мин</w:t>
            </w:r>
          </w:p>
        </w:tc>
      </w:tr>
      <w:tr w:rsidR="001D77FD" w:rsidRPr="001D77FD" w:rsidTr="0041564A">
        <w:trPr>
          <w:trHeight w:val="397"/>
        </w:trPr>
        <w:tc>
          <w:tcPr>
            <w:tcW w:w="9900" w:type="dxa"/>
            <w:gridSpan w:val="2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Гидрогенератор.  </w:t>
            </w:r>
          </w:p>
        </w:tc>
      </w:tr>
      <w:tr w:rsidR="001D77FD" w:rsidRPr="001D77FD" w:rsidTr="0041564A">
        <w:trPr>
          <w:trHeight w:val="331"/>
        </w:trPr>
        <w:tc>
          <w:tcPr>
            <w:tcW w:w="9900" w:type="dxa"/>
            <w:gridSpan w:val="2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Основные технические характеристики генератора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тип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ВГС-525/84-40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завод-изготовитель           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Уралэлектроаппарат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активная мощность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кВт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номинальный коэффициент мощности </w:t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номинальное число оборотов </w:t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</w:t>
            </w:r>
            <w:proofErr w:type="gram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/мин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номинальное напряжение </w:t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статора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Система возбуждения 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тиристорная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тип возбудителя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ТВГ-1000/230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завод-изготовитель </w:t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Уралэлектротяжмаш</w:t>
            </w:r>
            <w:proofErr w:type="spellEnd"/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год изготовления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год ввода в эксплуатацию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номинальный  выпрямленный ток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  <w:proofErr w:type="gram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номинальный ток возбуждения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  <w:proofErr w:type="gram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номинальное выпрямленное напряжение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В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номинальное напряжение  возбуждения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В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номинальная мощность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кВт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напряжение в режиме форсирования, при номинальном   напряжении генератора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В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ток в режиме форсирования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  <w:proofErr w:type="gram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кратность напряжения в режиме форсирования </w:t>
            </w:r>
            <w:proofErr w:type="gram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отношению  номинальному напряжению  возбуждения, при номинальном напряжении генератора и двойном токе возбуждения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2,5 </w:t>
            </w:r>
            <w:proofErr w:type="spell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о.е</w:t>
            </w:r>
            <w:proofErr w:type="spellEnd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кратность тока в режиме форсирования по отношению  номинальному току  возбуждения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о.е</w:t>
            </w:r>
            <w:proofErr w:type="spellEnd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допустимая длительность протекания тока форсирования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сек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напряжение вторичной обмотки трансформатора, питающего преобразователь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В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напряжение срабатывания защиты от перенапряжений:</w:t>
            </w:r>
          </w:p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 переходных режимах генератора</w:t>
            </w:r>
          </w:p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-при отключенном АГП </w:t>
            </w:r>
          </w:p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-пределы отклонения напряжение срабатывания</w:t>
            </w:r>
          </w:p>
        </w:tc>
        <w:tc>
          <w:tcPr>
            <w:tcW w:w="3960" w:type="dxa"/>
            <w:noWrap/>
            <w:vAlign w:val="bottom"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В</w:t>
            </w:r>
          </w:p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 В</w:t>
            </w:r>
          </w:p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±10 %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частота питающей сети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Гц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преобразователь тиристорный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ТЕ8-1000/460 УХЛ</w:t>
            </w:r>
            <w:proofErr w:type="gram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шкаф управления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РВ3-1200 УХЛ3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Трансформатор возбуждения выпрямительный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Тип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ТСЗП-630/10 У3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Завод-изготовитель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Уралэлектротяжмаш</w:t>
            </w:r>
            <w:proofErr w:type="spellEnd"/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Дата изготовления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Год ввода в     эксплуатацию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Схема и группа соединения обмоток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55"/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∆ -11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Номинальная частота,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Гц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Номинальное напряжение обмоток (</w:t>
            </w:r>
            <w:proofErr w:type="gram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сетевая</w:t>
            </w:r>
            <w:proofErr w:type="gramEnd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 ВН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  <w:proofErr w:type="spell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Номинальный ток (</w:t>
            </w:r>
            <w:proofErr w:type="gram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сетевая</w:t>
            </w:r>
            <w:proofErr w:type="gramEnd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ВН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  <w:proofErr w:type="gram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 Номинальное напряжение обмоток (</w:t>
            </w:r>
            <w:proofErr w:type="gram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вентильная</w:t>
            </w:r>
            <w:proofErr w:type="gramEnd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НН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 В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Номинальный ток (</w:t>
            </w:r>
            <w:proofErr w:type="gram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вентильная</w:t>
            </w:r>
            <w:proofErr w:type="gramEnd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НН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816,0</w:t>
            </w:r>
            <w:proofErr w:type="gram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Номинальное напряжение обмоток (</w:t>
            </w:r>
            <w:proofErr w:type="spell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</w:t>
            </w:r>
            <w:proofErr w:type="spellEnd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НН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 В</w:t>
            </w:r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Номинальный ток (</w:t>
            </w:r>
            <w:proofErr w:type="spell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</w:t>
            </w:r>
            <w:proofErr w:type="spellEnd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НН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  <w:proofErr w:type="gram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1D77FD" w:rsidRPr="001D77FD" w:rsidTr="0041564A">
        <w:trPr>
          <w:trHeight w:val="255"/>
        </w:trPr>
        <w:tc>
          <w:tcPr>
            <w:tcW w:w="5940" w:type="dxa"/>
            <w:noWrap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Напряжение короткого замыкания </w:t>
            </w:r>
            <w:proofErr w:type="spellStart"/>
            <w:proofErr w:type="gramStart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proofErr w:type="gramEnd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60" w:type="dxa"/>
            <w:noWrap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6,28 %</w:t>
            </w:r>
          </w:p>
        </w:tc>
      </w:tr>
    </w:tbl>
    <w:p w:rsidR="001D77FD" w:rsidRPr="001D77FD" w:rsidRDefault="001D77FD" w:rsidP="001D77FD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1D77FD" w:rsidRPr="001D77FD" w:rsidRDefault="001D77FD" w:rsidP="001D7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1D77FD" w:rsidRPr="001D77FD" w:rsidRDefault="001D77FD" w:rsidP="001D77F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1D77F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УКРУПНЕННАЯ</w:t>
      </w:r>
      <w:r w:rsidRPr="001D77FD">
        <w:rPr>
          <w:rFonts w:ascii="Times New Roman" w:eastAsia="Times New Roman" w:hAnsi="Times New Roman" w:cs="Times New Roman"/>
          <w:b/>
          <w:bCs/>
          <w:color w:val="3366FF"/>
          <w:sz w:val="24"/>
          <w:szCs w:val="24"/>
          <w:lang w:val="x-none" w:eastAsia="x-none"/>
        </w:rPr>
        <w:t xml:space="preserve"> </w:t>
      </w:r>
      <w:r w:rsidRPr="001D77F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ВЕДОМОСТЬ</w:t>
      </w:r>
    </w:p>
    <w:p w:rsidR="001D77FD" w:rsidRPr="001D77FD" w:rsidRDefault="001D77FD" w:rsidP="001D7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объёмов работ по «Испытаниям системы возбуждения ТВГ-1000 Г-1 ГЭС-2</w:t>
      </w:r>
    </w:p>
    <w:p w:rsidR="001D77FD" w:rsidRPr="001D77FD" w:rsidRDefault="001D77FD" w:rsidP="001D7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Каскада Сунских ГЭС филиала «Карельский» ОАО «ТГК-1»</w:t>
      </w:r>
    </w:p>
    <w:tbl>
      <w:tblPr>
        <w:tblW w:w="104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380"/>
        <w:gridCol w:w="1692"/>
        <w:gridCol w:w="900"/>
      </w:tblGrid>
      <w:tr w:rsidR="001D77FD" w:rsidRPr="001D77FD" w:rsidTr="0041564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D7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1D7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FD" w:rsidRPr="001D77FD" w:rsidRDefault="001D77FD" w:rsidP="001D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Объем</w:t>
            </w:r>
          </w:p>
        </w:tc>
      </w:tr>
      <w:tr w:rsidR="001D77FD" w:rsidRPr="001D77FD" w:rsidTr="0041564A">
        <w:trPr>
          <w:trHeight w:val="110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Испытания. </w:t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работ в соответствии «Правилами технического обслуживания тиристорных систем возбуждения» РД 34.45.620-96 и «Объёмом и нормами испытаний электрооборудования» РД 34.45-51.300-97</w:t>
            </w:r>
            <w:r w:rsidRPr="001D7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работ  с 01.07.2013г. по 31.10.2013г.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FD" w:rsidRPr="001D77FD" w:rsidRDefault="001D77FD" w:rsidP="001D77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гидроагрегат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D77FD" w:rsidRPr="001D77FD" w:rsidTr="0041564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D" w:rsidRPr="001D77FD" w:rsidRDefault="006D72E5" w:rsidP="006D7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  <w:r w:rsidR="001D77FD" w:rsidRPr="001D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предоставляет КСГЭС полностью оформленную отчётную документацию по выполненным  испытаниям  в электронном виде и на бумажном носителе  в срок до 29.11.2013г.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7FD" w:rsidRPr="001D77FD" w:rsidRDefault="001D77FD" w:rsidP="001D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</w:tbl>
    <w:p w:rsidR="001D77FD" w:rsidRPr="001D77FD" w:rsidRDefault="001D77FD" w:rsidP="001D77F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D77FD" w:rsidRPr="001D77FD" w:rsidRDefault="001D77FD" w:rsidP="001D77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Уточнение с  </w:t>
      </w:r>
      <w:r w:rsidR="0098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</w:t>
      </w: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объёма работ, утверждение «Ведомости  планируемых работ» </w:t>
      </w:r>
      <w:r w:rsidR="008B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инженером   КСГЭС </w:t>
      </w: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сроки,  установленные СО 34.04.181-2003 «Правила  организации технического обслуживания и ремонта оборудования, зданий и сооружений электрических станций и сетей».</w:t>
      </w:r>
      <w:r w:rsidRPr="001D7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</w:t>
      </w:r>
    </w:p>
    <w:p w:rsidR="001D77FD" w:rsidRPr="001D77FD" w:rsidRDefault="001D77FD" w:rsidP="001D77F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D77FD" w:rsidRPr="001D77FD" w:rsidRDefault="001D77FD" w:rsidP="001D77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испытаний:</w:t>
      </w:r>
    </w:p>
    <w:p w:rsidR="001D77FD" w:rsidRPr="001D77FD" w:rsidRDefault="001D77FD" w:rsidP="001D77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Проведение ремонтной проверки (В) в соответствии с программой и объёмом работ определённых «Правилами технического обслуживания тиристорных систем возбуждения» РД 34.45.620-96.</w:t>
      </w:r>
    </w:p>
    <w:p w:rsidR="001D77FD" w:rsidRPr="001D77FD" w:rsidRDefault="001D77FD" w:rsidP="001D77FD">
      <w:pPr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автоматического регулятора возбуждения.</w:t>
      </w:r>
    </w:p>
    <w:p w:rsidR="001D77FD" w:rsidRPr="001D77FD" w:rsidRDefault="001D77FD" w:rsidP="001D77FD">
      <w:pPr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блока начального возбуждения.</w:t>
      </w:r>
    </w:p>
    <w:p w:rsidR="001D77FD" w:rsidRPr="001D77FD" w:rsidRDefault="001D77FD" w:rsidP="001D77FD">
      <w:pPr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выходных согласующих устройств тиристоров.</w:t>
      </w:r>
    </w:p>
    <w:p w:rsidR="001D77FD" w:rsidRPr="001D77FD" w:rsidRDefault="001D77FD" w:rsidP="001D77FD">
      <w:pPr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системы управления тиристорами.</w:t>
      </w:r>
    </w:p>
    <w:p w:rsidR="001D77FD" w:rsidRPr="001D77FD" w:rsidRDefault="001D77FD" w:rsidP="001D77FD">
      <w:pPr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блоков выходных усилителей.</w:t>
      </w:r>
    </w:p>
    <w:p w:rsidR="001D77FD" w:rsidRPr="001D77FD" w:rsidRDefault="001D77FD" w:rsidP="001D77FD">
      <w:pPr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блоков питания.</w:t>
      </w:r>
    </w:p>
    <w:p w:rsidR="001D77FD" w:rsidRPr="001D77FD" w:rsidRDefault="001D77FD" w:rsidP="001D77FD">
      <w:pPr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</w:t>
      </w:r>
      <w:proofErr w:type="gramStart"/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устройства контроля изоляции системы возбуждения</w:t>
      </w:r>
      <w:proofErr w:type="gramEnd"/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77FD" w:rsidRPr="001D77FD" w:rsidRDefault="001D77FD" w:rsidP="001D77FD">
      <w:pPr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сигнализации неисправности тиристорного преобразователя.</w:t>
      </w:r>
    </w:p>
    <w:p w:rsidR="001D77FD" w:rsidRPr="001D77FD" w:rsidRDefault="001D77FD" w:rsidP="001D77FD">
      <w:pPr>
        <w:numPr>
          <w:ilvl w:val="0"/>
          <w:numId w:val="5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схемы внешних цепей тока и напряжения автоматического регулятора напряжения.</w:t>
      </w:r>
    </w:p>
    <w:p w:rsidR="001D77FD" w:rsidRPr="001D77FD" w:rsidRDefault="001D77FD" w:rsidP="001D77FD">
      <w:pPr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каналов измерения тока и напряжения.</w:t>
      </w:r>
    </w:p>
    <w:p w:rsidR="001D77FD" w:rsidRPr="001D77FD" w:rsidRDefault="001D77FD" w:rsidP="001D77FD">
      <w:pPr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автоматического выключателя устройства гашения поля.</w:t>
      </w:r>
    </w:p>
    <w:p w:rsidR="001D77FD" w:rsidRPr="001D77FD" w:rsidRDefault="001D77FD" w:rsidP="001D77FD">
      <w:pPr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разрядника защиты от перенапряжений.</w:t>
      </w:r>
    </w:p>
    <w:p w:rsidR="001D77FD" w:rsidRPr="001D77FD" w:rsidRDefault="001D77FD" w:rsidP="001D77FD">
      <w:pPr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контактора и защитного резистора гашения поля.</w:t>
      </w:r>
    </w:p>
    <w:p w:rsidR="001D77FD" w:rsidRPr="001D77FD" w:rsidRDefault="001D77FD" w:rsidP="001D77FD">
      <w:pPr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схемы управления устройством гашения поля. </w:t>
      </w:r>
    </w:p>
    <w:p w:rsidR="001D77FD" w:rsidRPr="001D77FD" w:rsidRDefault="001D77FD" w:rsidP="001D77FD">
      <w:pPr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ограничителей перегрузки по току ротора и статора.</w:t>
      </w:r>
    </w:p>
    <w:p w:rsidR="001D77FD" w:rsidRPr="001D77FD" w:rsidRDefault="001D77FD" w:rsidP="001D77FD">
      <w:pPr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работы системы возбуждения на холостом ходу.</w:t>
      </w:r>
    </w:p>
    <w:p w:rsidR="001D77FD" w:rsidRPr="001D77FD" w:rsidRDefault="001D77FD" w:rsidP="001D77FD">
      <w:pPr>
        <w:numPr>
          <w:ilvl w:val="0"/>
          <w:numId w:val="5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работы системы возбуждения при работе генератора в сети (в режимах потребления и выдачи реактивной мощности).</w:t>
      </w:r>
    </w:p>
    <w:p w:rsidR="001D77FD" w:rsidRPr="001D77FD" w:rsidRDefault="001D77FD" w:rsidP="001D77FD">
      <w:pPr>
        <w:numPr>
          <w:ilvl w:val="0"/>
          <w:numId w:val="5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работы системы возбуждения при автоматической синхронизации генератора с сетью.</w:t>
      </w:r>
    </w:p>
    <w:p w:rsidR="001D77FD" w:rsidRPr="00267E9E" w:rsidRDefault="001D77FD" w:rsidP="001D77F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E9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основных параметров и характеристик системы возбуждения и отдельных устройств согласно технической документации на систему возбуждения.</w:t>
      </w:r>
    </w:p>
    <w:p w:rsidR="001D77FD" w:rsidRPr="00267E9E" w:rsidRDefault="001D77FD" w:rsidP="001D77F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E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Определение запаздывания и номинальной скорости нарастания напряжения возбуждения.</w:t>
      </w:r>
    </w:p>
    <w:p w:rsidR="001D77FD" w:rsidRPr="00267E9E" w:rsidRDefault="001D77FD" w:rsidP="001D77F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работы устройств защиты от перенапряжений и перегрузок.</w:t>
      </w:r>
    </w:p>
    <w:p w:rsidR="001D77FD" w:rsidRPr="00267E9E" w:rsidRDefault="001D77FD" w:rsidP="001D77F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гашения поля при номинальном токе возбуждения.</w:t>
      </w:r>
    </w:p>
    <w:p w:rsidR="001D77FD" w:rsidRPr="00267E9E" w:rsidRDefault="001D77FD" w:rsidP="001D77F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устойчивости регулирования в нормальных режимах, а также в режимах ограничения максимального и минимального токов возбуждения.</w:t>
      </w:r>
    </w:p>
    <w:p w:rsidR="001D77FD" w:rsidRPr="00267E9E" w:rsidRDefault="001D77FD" w:rsidP="001D77F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работы системы возбуждения при выходе из строя отдельных элементов.</w:t>
      </w:r>
    </w:p>
    <w:p w:rsidR="001D77FD" w:rsidRDefault="001D77FD" w:rsidP="001D77F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1D77FD" w:rsidRPr="001D77FD" w:rsidRDefault="001D77FD" w:rsidP="001D77F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проверки тиристорного преобразователя в соответствии с «Объёмом и нормами испытаний электрооборудования» РД 34.45-51.300-97.</w:t>
      </w:r>
    </w:p>
    <w:p w:rsidR="001D77FD" w:rsidRPr="001D77FD" w:rsidRDefault="001D77FD" w:rsidP="001D77F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сопротивления изоляции</w:t>
      </w:r>
      <w:r w:rsidRPr="001D77F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1D77FD" w:rsidRPr="001D77FD" w:rsidRDefault="001D77FD" w:rsidP="001D77F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Испытание изоляции повышенным напряжением.</w:t>
      </w:r>
    </w:p>
    <w:p w:rsidR="001D77FD" w:rsidRPr="001D77FD" w:rsidRDefault="001D77FD" w:rsidP="001D77F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отсутствия пробитых тиристоров, повреждённых </w:t>
      </w:r>
      <w:r w:rsidRPr="001D77F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RC</w:t>
      </w: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-цепей.</w:t>
      </w:r>
    </w:p>
    <w:p w:rsidR="001D77FD" w:rsidRPr="001D77FD" w:rsidRDefault="001D77FD" w:rsidP="001D77F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целостности параллельных ветвей плавкой вставки каждого силового предохранителя.</w:t>
      </w:r>
    </w:p>
    <w:p w:rsidR="001D77FD" w:rsidRPr="001D77FD" w:rsidRDefault="001D77FD" w:rsidP="001D77F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диапазона регулирования выпрямленного напряжения при воздействии на систему управления тиристоров.</w:t>
      </w:r>
    </w:p>
    <w:p w:rsidR="001D77FD" w:rsidRPr="00267E9E" w:rsidRDefault="001D77FD" w:rsidP="00267E9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распределение токов между параллельными ветвями плеч тиристорного преобразователя при работе генератора в номинальном режиме с номинальным током ротора.</w:t>
      </w:r>
      <w:r w:rsidRPr="00267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77FD" w:rsidRPr="001D77FD" w:rsidRDefault="001D77FD" w:rsidP="001D77FD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D77FD" w:rsidRPr="001D77FD" w:rsidRDefault="001D77FD" w:rsidP="001D7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условия.</w:t>
      </w:r>
    </w:p>
    <w:p w:rsidR="001D77FD" w:rsidRPr="001D77FD" w:rsidRDefault="001D77FD" w:rsidP="001D7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Производство  работ и требования к персоналу </w:t>
      </w:r>
      <w:r w:rsidR="009169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Исполнителя</w:t>
      </w:r>
      <w:r w:rsidRPr="001D7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D77FD" w:rsidRPr="001D77FD" w:rsidRDefault="001D77FD" w:rsidP="001D77FD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77FD" w:rsidRPr="001D77FD" w:rsidRDefault="001D77FD" w:rsidP="001D77FD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производству работ:</w:t>
      </w:r>
    </w:p>
    <w:p w:rsidR="001D77FD" w:rsidRPr="001D77FD" w:rsidRDefault="001D77FD" w:rsidP="001D77FD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77FD" w:rsidRPr="001D77FD" w:rsidRDefault="001D77FD" w:rsidP="001D7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67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  <w:r w:rsidR="00267E9E" w:rsidRPr="00267E9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Желательно</w:t>
      </w:r>
      <w:r w:rsidRPr="00267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уточнение предмета работ с предварительным выездом на объект «Заказчика».</w:t>
      </w:r>
    </w:p>
    <w:p w:rsidR="001D77FD" w:rsidRPr="001D77FD" w:rsidRDefault="001D77FD" w:rsidP="001D7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требований:</w:t>
      </w:r>
    </w:p>
    <w:p w:rsidR="001D77FD" w:rsidRPr="001D77FD" w:rsidRDefault="001D77FD" w:rsidP="001D77F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Правила технической эксплуатации электрических станций и сетей Российской Федерации</w:t>
      </w:r>
      <w:r w:rsidRPr="001D77FD">
        <w:rPr>
          <w:rFonts w:ascii="Times New Roman" w:eastAsia="Times New Roman" w:hAnsi="Times New Roman" w:cs="Times New Roman"/>
          <w:bCs/>
          <w:color w:val="000000"/>
          <w:spacing w:val="-10"/>
          <w:sz w:val="24"/>
          <w:szCs w:val="24"/>
          <w:lang w:eastAsia="ru-RU"/>
        </w:rPr>
        <w:t xml:space="preserve">  [</w:t>
      </w:r>
      <w:r w:rsidRPr="001D7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  153-34.20.501-95.  г. (РД  34.20.501-95)]. Утверждены приказом  Минэнерго России от 19.06.03 №229. </w:t>
      </w:r>
    </w:p>
    <w:p w:rsidR="001D77FD" w:rsidRPr="001D77FD" w:rsidRDefault="001D77FD" w:rsidP="001D77F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организации технического обслуживания и ремонта зданий</w:t>
      </w:r>
      <w:r w:rsidRPr="001D7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сооружений электростанций и сетей (СО 34.04.181). Утверждены РАО «ЕЭС России» 25.12.03.</w:t>
      </w:r>
    </w:p>
    <w:p w:rsidR="001D77FD" w:rsidRPr="001D77FD" w:rsidRDefault="001D77FD" w:rsidP="001D77FD">
      <w:pPr>
        <w:numPr>
          <w:ilvl w:val="0"/>
          <w:numId w:val="4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СРМ-2000. Сборник распорядительных материалов по эксплуатации энергосистем. Электротехническая часть. Части 1 и 2. М.: СПО ОРГРЭС, 2002 г. Издание пятое, переработанное и дополненное.</w:t>
      </w:r>
    </w:p>
    <w:p w:rsidR="001D77FD" w:rsidRPr="001D77FD" w:rsidRDefault="001D77FD" w:rsidP="001D77FD">
      <w:pPr>
        <w:numPr>
          <w:ilvl w:val="0"/>
          <w:numId w:val="4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Гидротурбинные установки. Организация эксплуатации и технического обслуживания. Нормы и требования. СТО 17330282.27.140.005-2008.</w:t>
      </w:r>
    </w:p>
    <w:p w:rsidR="001D77FD" w:rsidRPr="001D77FD" w:rsidRDefault="001D77FD" w:rsidP="001D77FD">
      <w:pPr>
        <w:numPr>
          <w:ilvl w:val="0"/>
          <w:numId w:val="4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системы гидроэлектростанций. Условия создания. Нормы и требования. СТО 17330282.27.140.018-2008.</w:t>
      </w:r>
    </w:p>
    <w:p w:rsidR="001D77FD" w:rsidRPr="001D77FD" w:rsidRDefault="001D77FD" w:rsidP="001D77F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Межотраслевые правила по охране труда (правила безопасности) при эксплуатации электроустановок (ПОТ </w:t>
      </w:r>
      <w:proofErr w:type="gramStart"/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М–016-2001 РД 153-34.0-03.150-00), с изменениями и дополнениями от 20.02.2003. Утверждены приказом Минэнерго РФ 27.12.00 №163.</w:t>
      </w:r>
    </w:p>
    <w:p w:rsidR="001D77FD" w:rsidRPr="001D77FD" w:rsidRDefault="001D77FD" w:rsidP="001D77FD">
      <w:pPr>
        <w:numPr>
          <w:ilvl w:val="0"/>
          <w:numId w:val="4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Типовая инструкция по содержанию и применению первичных средств пожаротушения на объектах энергетической отрасли [СО 34.49.503-94 (РД 34.49.503-94) с изменением № 1/2000 от 11.08.00]. </w:t>
      </w:r>
      <w:proofErr w:type="gramStart"/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  <w:proofErr w:type="gramEnd"/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РАО «ЕЭС России» 14.03.94.</w:t>
      </w:r>
    </w:p>
    <w:p w:rsidR="001D77FD" w:rsidRPr="001D77FD" w:rsidRDefault="001D77FD" w:rsidP="001D77FD">
      <w:pPr>
        <w:numPr>
          <w:ilvl w:val="0"/>
          <w:numId w:val="4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Заводские инструкции на оборудование.</w:t>
      </w:r>
    </w:p>
    <w:p w:rsidR="001D77FD" w:rsidRPr="001D77FD" w:rsidRDefault="001D77FD" w:rsidP="001D77FD">
      <w:pPr>
        <w:numPr>
          <w:ilvl w:val="0"/>
          <w:numId w:val="4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34.03.301-00 (РД 153-34.0-03.301-00). Правила пожарной безопасности для энергетических предприятий.   </w:t>
      </w:r>
    </w:p>
    <w:p w:rsidR="001D77FD" w:rsidRPr="001D77FD" w:rsidRDefault="001D77FD" w:rsidP="001D77FD">
      <w:pPr>
        <w:numPr>
          <w:ilvl w:val="0"/>
          <w:numId w:val="4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РД 34.45-51.300-97. Объемы и нормы испытаний электрооборудования, с изменениями и дополнениями по состоянию на 01.03.2001.</w:t>
      </w:r>
    </w:p>
    <w:p w:rsidR="001D77FD" w:rsidRPr="001D77FD" w:rsidRDefault="001D77FD" w:rsidP="001D77FD">
      <w:pPr>
        <w:numPr>
          <w:ilvl w:val="0"/>
          <w:numId w:val="4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РД 34.45.620-96. Правила технического обслуживания тиристорных систем возбуждения.</w:t>
      </w:r>
    </w:p>
    <w:p w:rsidR="001D77FD" w:rsidRPr="001D77FD" w:rsidRDefault="001D77FD" w:rsidP="001D77FD">
      <w:pPr>
        <w:numPr>
          <w:ilvl w:val="0"/>
          <w:numId w:val="4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</w:t>
      </w:r>
    </w:p>
    <w:p w:rsidR="001D77FD" w:rsidRPr="001D77FD" w:rsidRDefault="001D77FD" w:rsidP="001D77FD">
      <w:pPr>
        <w:numPr>
          <w:ilvl w:val="0"/>
          <w:numId w:val="4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безопасности при обслуживании ГТС и ГМО энергоснабжающих организаций – РД 153-34.0-03.205-2001</w:t>
      </w:r>
    </w:p>
    <w:p w:rsidR="001D77FD" w:rsidRPr="001D77FD" w:rsidRDefault="001D77FD" w:rsidP="001D77FD">
      <w:pPr>
        <w:numPr>
          <w:ilvl w:val="0"/>
          <w:numId w:val="4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СО 34.03.201-97. Правила техники безопасности при работе с инструментом и приспособлениями.</w:t>
      </w:r>
    </w:p>
    <w:p w:rsidR="001D77FD" w:rsidRPr="001D77FD" w:rsidRDefault="001D77FD" w:rsidP="001D77FD">
      <w:pPr>
        <w:numPr>
          <w:ilvl w:val="0"/>
          <w:numId w:val="4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к исполнению проект производства работ.</w:t>
      </w:r>
    </w:p>
    <w:p w:rsidR="001D77FD" w:rsidRPr="001D77FD" w:rsidRDefault="001D77FD" w:rsidP="001D77FD">
      <w:pPr>
        <w:tabs>
          <w:tab w:val="num" w:pos="540"/>
          <w:tab w:val="left" w:pos="851"/>
        </w:tabs>
        <w:spacing w:after="0" w:line="240" w:lineRule="auto"/>
        <w:rPr>
          <w:rFonts w:ascii="Arial" w:eastAsia="Times New Roman" w:hAnsi="Arial" w:cs="Times New Roman"/>
          <w:b/>
          <w:bCs/>
          <w:color w:val="0000FF"/>
          <w:sz w:val="16"/>
          <w:szCs w:val="16"/>
          <w:lang w:eastAsia="x-none"/>
        </w:rPr>
      </w:pPr>
    </w:p>
    <w:p w:rsidR="001D77FD" w:rsidRPr="001D77FD" w:rsidRDefault="001D77FD" w:rsidP="001D77FD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77FD" w:rsidRPr="001D77FD" w:rsidRDefault="001D77FD" w:rsidP="001D77FD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к </w:t>
      </w:r>
      <w:r w:rsidR="00EE4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Исполнителю</w:t>
      </w:r>
      <w:r w:rsidRPr="001D7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1D77FD" w:rsidRPr="001D77FD" w:rsidRDefault="001D77FD" w:rsidP="001D77FD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77FD" w:rsidRPr="001D77FD" w:rsidRDefault="001D77FD" w:rsidP="001D77FD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требования:</w:t>
      </w:r>
    </w:p>
    <w:p w:rsidR="001D77FD" w:rsidRPr="001D77FD" w:rsidRDefault="001D77FD" w:rsidP="001D77FD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77FD" w:rsidRPr="001D77FD" w:rsidRDefault="001D77FD" w:rsidP="001D77FD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Опыт работы по ремонту энергооборудования не менее 5 лет.</w:t>
      </w:r>
    </w:p>
    <w:p w:rsidR="001D77FD" w:rsidRPr="001D77FD" w:rsidRDefault="001D77FD" w:rsidP="001D77FD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Обеспечение соответствия сметной документации требованиям системы ценообразования, принятой в ОАО “ТГК-1”.</w:t>
      </w:r>
    </w:p>
    <w:p w:rsidR="001D77FD" w:rsidRPr="001D77FD" w:rsidRDefault="001D77FD" w:rsidP="001D77FD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Обеспечение соответствия применяемых, материалов и изделий требованиям ГОСТ и ТУ, наличие сертификатов, удостоверяющих их качество.</w:t>
      </w: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7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приборы должны быть поверены, а испытательные установки аттестованы в соответствующих государственных органах (ЦСМ).</w:t>
      </w:r>
    </w:p>
    <w:p w:rsidR="001D77FD" w:rsidRPr="001D77FD" w:rsidRDefault="001D77FD" w:rsidP="001D77FD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1D77FD" w:rsidRPr="001D77FD" w:rsidRDefault="001D77FD" w:rsidP="001D77FD">
      <w:pPr>
        <w:tabs>
          <w:tab w:val="left" w:pos="851"/>
          <w:tab w:val="left" w:pos="772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Специальные требования:</w:t>
      </w:r>
      <w:r w:rsidRPr="001D7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1D77FD" w:rsidRPr="001D77FD" w:rsidRDefault="001D77FD" w:rsidP="001D77F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</w:pPr>
    </w:p>
    <w:p w:rsidR="001D77FD" w:rsidRPr="001D77FD" w:rsidRDefault="001D77FD" w:rsidP="001D77FD">
      <w:pPr>
        <w:numPr>
          <w:ilvl w:val="0"/>
          <w:numId w:val="3"/>
        </w:numPr>
        <w:tabs>
          <w:tab w:val="num" w:pos="-4536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Располагать кадрами, обладающими соответствующей квалификацией для осуществления настоящих работ, а именно необходимо:</w:t>
      </w:r>
    </w:p>
    <w:p w:rsidR="001D77FD" w:rsidRPr="001D77FD" w:rsidRDefault="001D77FD" w:rsidP="001D77FD">
      <w:pPr>
        <w:tabs>
          <w:tab w:val="num" w:pos="-4536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1.1. Персонал должен быть обучен и аттестован по охране труда, пожарной безопасности, иметь группу по электробезопасности при выполнении работ в электроустановке.</w:t>
      </w:r>
    </w:p>
    <w:p w:rsidR="001D77FD" w:rsidRPr="001D77FD" w:rsidRDefault="001D77FD" w:rsidP="001D77FD">
      <w:pPr>
        <w:tabs>
          <w:tab w:val="num" w:pos="-4536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1.2. Работники должны уметь организовывать работы в электроустановках на правах командированного персонала и иметь в соответствии с ПОТРМ-016-2001 в электроустановках и ПБ при обслуживании ГТС и ГМО  электроснабжающих организаций (РД 153-34.0-03.205-2001) право:</w:t>
      </w:r>
    </w:p>
    <w:p w:rsidR="001D77FD" w:rsidRPr="001D77FD" w:rsidRDefault="001D77FD" w:rsidP="001D77FD">
      <w:pPr>
        <w:tabs>
          <w:tab w:val="num" w:pos="-4536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выдачи нарядов, распоряжений;</w:t>
      </w:r>
    </w:p>
    <w:p w:rsidR="001D77FD" w:rsidRPr="001D77FD" w:rsidRDefault="001D77FD" w:rsidP="001D77FD">
      <w:pPr>
        <w:tabs>
          <w:tab w:val="num" w:pos="-4536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быть руководителем работ;</w:t>
      </w:r>
    </w:p>
    <w:p w:rsidR="001D77FD" w:rsidRPr="001D77FD" w:rsidRDefault="001D77FD" w:rsidP="001D77FD">
      <w:pPr>
        <w:tabs>
          <w:tab w:val="num" w:pos="-4536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быть производителем работ.</w:t>
      </w:r>
    </w:p>
    <w:p w:rsidR="001D77FD" w:rsidRPr="001D77FD" w:rsidRDefault="001D77FD" w:rsidP="001D77FD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наличие автотранспорта (автобуса) для перевозки своего персонала при ведении работы. Обеспечить транспортное обеспечение работ: перевозку необходимых материалов на объект испытаний.</w:t>
      </w:r>
    </w:p>
    <w:p w:rsidR="001D77FD" w:rsidRPr="001D77FD" w:rsidRDefault="001D77FD" w:rsidP="001D77FD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Досконально знать технологию испытаний и особенности испытываемого оборудования.</w:t>
      </w:r>
    </w:p>
    <w:p w:rsidR="001D77FD" w:rsidRPr="001D77FD" w:rsidRDefault="001D77FD" w:rsidP="001D77FD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весь комплекс технологических решений и их согласование, позволяющий обеспечить необходимое качество работ.</w:t>
      </w:r>
    </w:p>
    <w:p w:rsidR="001D77FD" w:rsidRPr="001D77FD" w:rsidRDefault="001D77FD" w:rsidP="001D77FD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наличие специального инструмента и однотипной спецодежды с названием и логотипом организации-подрядчика.</w:t>
      </w:r>
    </w:p>
    <w:p w:rsidR="001D77FD" w:rsidRPr="001D77FD" w:rsidRDefault="001D77FD" w:rsidP="001D77FD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Организовать своевременное оформление и ведение исполнительной</w:t>
      </w:r>
      <w:r w:rsidRPr="001D77FD">
        <w:rPr>
          <w:rFonts w:ascii="Times New Roman" w:eastAsia="Times New Roman" w:hAnsi="Times New Roman" w:cs="Times New Roman"/>
          <w:bCs/>
          <w:color w:val="0000FF"/>
          <w:sz w:val="24"/>
          <w:szCs w:val="24"/>
          <w:lang w:eastAsia="ru-RU"/>
        </w:rPr>
        <w:t xml:space="preserve"> </w:t>
      </w:r>
      <w:r w:rsidRPr="001D7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документации, составление ППР, актов выполненных работ. </w:t>
      </w:r>
    </w:p>
    <w:p w:rsidR="001D77FD" w:rsidRPr="001D77FD" w:rsidRDefault="001D77FD" w:rsidP="001D77FD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выполнение работ в соответствии с согласованным графиком работ.</w:t>
      </w:r>
    </w:p>
    <w:p w:rsidR="001D77FD" w:rsidRPr="001D77FD" w:rsidRDefault="008F079E" w:rsidP="001D77FD">
      <w:pPr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</w:t>
      </w:r>
      <w:r w:rsidR="001D77FD"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амостоятельно организовывает вывозку мусора, образовавшегося в ходе выполнения работ до мест временного хранения; ежедневно организовывает и производит уборку рабочих мест.</w:t>
      </w:r>
    </w:p>
    <w:p w:rsidR="001D77FD" w:rsidRPr="001D77FD" w:rsidRDefault="008965EE" w:rsidP="001D77FD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1D77FD"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обеспечивает проживание своего персонала;</w:t>
      </w:r>
    </w:p>
    <w:p w:rsidR="001D77FD" w:rsidRPr="001D77FD" w:rsidRDefault="003F0831" w:rsidP="001D77FD">
      <w:pPr>
        <w:numPr>
          <w:ilvl w:val="0"/>
          <w:numId w:val="3"/>
        </w:numPr>
        <w:tabs>
          <w:tab w:val="num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lastRenderedPageBreak/>
        <w:t xml:space="preserve">Исполнитель </w:t>
      </w:r>
      <w:r w:rsidR="001D77FD" w:rsidRPr="001D77F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несет ответственность за соблюдение требований природоохранного законодательства Российской Федерации и СЭМ ОАО «ТГК-1».</w:t>
      </w:r>
    </w:p>
    <w:p w:rsidR="001D77FD" w:rsidRPr="001D77FD" w:rsidRDefault="001D77FD" w:rsidP="001D77F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B06337" w:rsidRPr="00B06337" w:rsidRDefault="00B06337" w:rsidP="00B063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63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подрядчикам при привлечении субподрядчиков:</w:t>
      </w:r>
    </w:p>
    <w:p w:rsidR="00B06337" w:rsidRPr="00B06337" w:rsidRDefault="00B06337" w:rsidP="00B063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6337" w:rsidRPr="00B06337" w:rsidRDefault="00B06337" w:rsidP="00B06337">
      <w:pPr>
        <w:numPr>
          <w:ilvl w:val="0"/>
          <w:numId w:val="7"/>
        </w:numPr>
        <w:tabs>
          <w:tab w:val="num" w:pos="0"/>
        </w:tabs>
        <w:suppressAutoHyphens/>
        <w:spacing w:after="0" w:line="216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планирующемся привлечении для выполнения работ Субподрядчиков Подрядчик должен иметь свидетельство, выданное СРО, на исполнение функций генерального подрядчика;</w:t>
      </w:r>
    </w:p>
    <w:p w:rsidR="00B06337" w:rsidRPr="00B06337" w:rsidRDefault="00B06337" w:rsidP="00B06337">
      <w:pPr>
        <w:numPr>
          <w:ilvl w:val="0"/>
          <w:numId w:val="7"/>
        </w:numPr>
        <w:tabs>
          <w:tab w:val="num" w:pos="0"/>
        </w:tabs>
        <w:suppressAutoHyphens/>
        <w:spacing w:after="0" w:line="216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проведения отдельных работ субподрядом, договора субподряда должны быть на объем не более 30 % от цены предложения;</w:t>
      </w:r>
    </w:p>
    <w:p w:rsidR="00B06337" w:rsidRPr="00B06337" w:rsidRDefault="00B06337" w:rsidP="00B06337">
      <w:pPr>
        <w:numPr>
          <w:ilvl w:val="0"/>
          <w:numId w:val="7"/>
        </w:numPr>
        <w:tabs>
          <w:tab w:val="num" w:pos="0"/>
        </w:tabs>
        <w:suppressAutoHyphens/>
        <w:spacing w:after="0" w:line="216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должен включить в свою заявку на участие в запросе предложений подробные сведения обо всех Субподрядчиках, которых он предполагает нанять для выполнения работ, включая процентное соотношение при распределении объемов работ;</w:t>
      </w:r>
    </w:p>
    <w:p w:rsidR="00B06337" w:rsidRPr="00B06337" w:rsidRDefault="00B06337" w:rsidP="00B06337">
      <w:pPr>
        <w:numPr>
          <w:ilvl w:val="0"/>
          <w:numId w:val="7"/>
        </w:numPr>
        <w:tabs>
          <w:tab w:val="num" w:pos="0"/>
        </w:tabs>
        <w:suppressAutoHyphens/>
        <w:autoSpaceDN w:val="0"/>
        <w:spacing w:after="0" w:line="216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должен обеспечить соответствие любого предложенного Субподрядчика требованиям Организатора запроса предложений, изложенным в закупочной документации;</w:t>
      </w:r>
    </w:p>
    <w:p w:rsidR="00B06337" w:rsidRPr="00B06337" w:rsidRDefault="00B06337" w:rsidP="00B06337">
      <w:pPr>
        <w:numPr>
          <w:ilvl w:val="0"/>
          <w:numId w:val="7"/>
        </w:numPr>
        <w:tabs>
          <w:tab w:val="num" w:pos="0"/>
        </w:tabs>
        <w:suppressAutoHyphens/>
        <w:autoSpaceDN w:val="0"/>
        <w:spacing w:after="0" w:line="216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3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запроса предложений может отклонить любого из предложенных Субподрядчиков, не соответствующего требованиям документации открытого запроса предложений.</w:t>
      </w:r>
    </w:p>
    <w:p w:rsidR="001D77FD" w:rsidRPr="001D77FD" w:rsidRDefault="001D77FD" w:rsidP="001D77FD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D77FD" w:rsidRPr="001D77FD" w:rsidRDefault="001D77FD" w:rsidP="001D77FD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 работ:</w:t>
      </w:r>
    </w:p>
    <w:p w:rsidR="001D77FD" w:rsidRPr="001D77FD" w:rsidRDefault="001D77FD" w:rsidP="001D77FD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77FD" w:rsidRPr="001D77FD" w:rsidRDefault="001D77FD" w:rsidP="001D77F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1.   Участок проведения работ размещен  в машинном зале Пальеозерской ГЭС.</w:t>
      </w:r>
    </w:p>
    <w:p w:rsidR="001D77FD" w:rsidRPr="001D77FD" w:rsidRDefault="001D77FD" w:rsidP="001D77F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приспособлений и механизмов ограничено расстояниями до находящегося под напряжением оборудования.</w:t>
      </w:r>
    </w:p>
    <w:p w:rsidR="001D77FD" w:rsidRPr="001D77FD" w:rsidRDefault="001D77FD" w:rsidP="001D77F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>2.   Работа в действующих электроустановках.</w:t>
      </w:r>
    </w:p>
    <w:p w:rsidR="001D77FD" w:rsidRPr="001D77FD" w:rsidRDefault="001D77FD" w:rsidP="001D77F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7FD" w:rsidRPr="001D77FD" w:rsidRDefault="001D77FD" w:rsidP="001D77FD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Особое требование к документам на виды деятельности, </w:t>
      </w:r>
    </w:p>
    <w:p w:rsidR="001D77FD" w:rsidRPr="001D77FD" w:rsidRDefault="001D77FD" w:rsidP="001D77FD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7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связанные с выполнением договора.</w:t>
      </w:r>
    </w:p>
    <w:p w:rsidR="001D77FD" w:rsidRPr="001D77FD" w:rsidRDefault="001D77FD" w:rsidP="001D77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D77FD" w:rsidRPr="001D77FD" w:rsidRDefault="000811E1" w:rsidP="001D77FD">
      <w:pPr>
        <w:spacing w:after="0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Не требуется.</w:t>
      </w:r>
    </w:p>
    <w:p w:rsidR="001D77FD" w:rsidRPr="001D77FD" w:rsidRDefault="001D77FD" w:rsidP="001D77FD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B06337" w:rsidRPr="00B06337" w:rsidRDefault="00B06337" w:rsidP="00B06337">
      <w:pPr>
        <w:keepNext/>
        <w:tabs>
          <w:tab w:val="left" w:pos="90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B06337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Требования к сроку действия Заявки.</w:t>
      </w:r>
    </w:p>
    <w:p w:rsidR="00B06337" w:rsidRPr="00B06337" w:rsidRDefault="00B06337" w:rsidP="00B06337">
      <w:pPr>
        <w:tabs>
          <w:tab w:val="left" w:pos="900"/>
          <w:tab w:val="num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</w:pPr>
      <w:r w:rsidRPr="00B06337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ab/>
      </w:r>
      <w:r w:rsidRPr="00B06337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Заявка действительна в течение срока, указанного Участником в письме о подаче оферты. В </w:t>
      </w:r>
      <w:proofErr w:type="gramStart"/>
      <w:r w:rsidRPr="00B06337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любом</w:t>
      </w:r>
      <w:proofErr w:type="gramEnd"/>
      <w:r w:rsidRPr="00B06337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случае этот срок </w:t>
      </w:r>
      <w:r w:rsidRPr="00B06337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>не должен быть менее 6</w:t>
      </w:r>
      <w:r w:rsidRPr="00B06337"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0"/>
          <w:lang w:eastAsia="ru-RU"/>
        </w:rPr>
        <w:t>0</w:t>
      </w:r>
      <w:r w:rsidRPr="00B06337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 xml:space="preserve"> календарных дней</w:t>
      </w:r>
      <w:r w:rsidRPr="00B06337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со дня, следующего за днем окончания приема Заявок. </w:t>
      </w:r>
      <w:r w:rsidRPr="00B06337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>Указание меньшего срока может быть основанием для отклонения Заявок.</w:t>
      </w:r>
    </w:p>
    <w:p w:rsidR="00B06337" w:rsidRPr="00B06337" w:rsidRDefault="00B06337" w:rsidP="00B063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7FD" w:rsidRPr="001D77FD" w:rsidRDefault="001D77FD" w:rsidP="001D7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7FD" w:rsidRPr="001D77FD" w:rsidRDefault="001D77FD" w:rsidP="001D77F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D77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D77FD" w:rsidRPr="001D77FD" w:rsidRDefault="001D77FD" w:rsidP="001D77F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7FD" w:rsidRPr="001D77FD" w:rsidRDefault="001D77FD" w:rsidP="001D77F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D77FD" w:rsidRPr="001D77FD" w:rsidSect="00340981">
      <w:footerReference w:type="default" r:id="rId8"/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F8F" w:rsidRDefault="00F16F8F" w:rsidP="001D77FD">
      <w:pPr>
        <w:spacing w:after="0" w:line="240" w:lineRule="auto"/>
      </w:pPr>
      <w:r>
        <w:separator/>
      </w:r>
    </w:p>
  </w:endnote>
  <w:endnote w:type="continuationSeparator" w:id="0">
    <w:p w:rsidR="00F16F8F" w:rsidRDefault="00F16F8F" w:rsidP="001D7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3941424"/>
      <w:docPartObj>
        <w:docPartGallery w:val="Page Numbers (Bottom of Page)"/>
        <w:docPartUnique/>
      </w:docPartObj>
    </w:sdtPr>
    <w:sdtEndPr/>
    <w:sdtContent>
      <w:p w:rsidR="001D77FD" w:rsidRDefault="001D77F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F88">
          <w:rPr>
            <w:noProof/>
          </w:rPr>
          <w:t>6</w:t>
        </w:r>
        <w:r>
          <w:fldChar w:fldCharType="end"/>
        </w:r>
      </w:p>
    </w:sdtContent>
  </w:sdt>
  <w:p w:rsidR="001D77FD" w:rsidRDefault="001D77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F8F" w:rsidRDefault="00F16F8F" w:rsidP="001D77FD">
      <w:pPr>
        <w:spacing w:after="0" w:line="240" w:lineRule="auto"/>
      </w:pPr>
      <w:r>
        <w:separator/>
      </w:r>
    </w:p>
  </w:footnote>
  <w:footnote w:type="continuationSeparator" w:id="0">
    <w:p w:rsidR="00F16F8F" w:rsidRDefault="00F16F8F" w:rsidP="001D77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131F7"/>
    <w:multiLevelType w:val="hybridMultilevel"/>
    <w:tmpl w:val="E4A2C230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2A0848"/>
    <w:multiLevelType w:val="hybridMultilevel"/>
    <w:tmpl w:val="4F2E2DF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D531A2"/>
    <w:multiLevelType w:val="hybridMultilevel"/>
    <w:tmpl w:val="F244C6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F31740"/>
    <w:multiLevelType w:val="hybridMultilevel"/>
    <w:tmpl w:val="3F3A02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BF03BA"/>
    <w:multiLevelType w:val="hybridMultilevel"/>
    <w:tmpl w:val="3EE647A6"/>
    <w:lvl w:ilvl="0" w:tplc="1758CE8E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BC3716B"/>
    <w:multiLevelType w:val="hybridMultilevel"/>
    <w:tmpl w:val="5B72BB7C"/>
    <w:lvl w:ilvl="0" w:tplc="E2E0360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8C24378">
      <w:numFmt w:val="none"/>
      <w:lvlText w:val=""/>
      <w:lvlJc w:val="left"/>
      <w:pPr>
        <w:tabs>
          <w:tab w:val="num" w:pos="360"/>
        </w:tabs>
      </w:pPr>
    </w:lvl>
    <w:lvl w:ilvl="2" w:tplc="B3B47F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D813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61F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B8AA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1A8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264F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CEB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670F98"/>
    <w:multiLevelType w:val="hybridMultilevel"/>
    <w:tmpl w:val="EF508B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FD"/>
    <w:rsid w:val="00013F26"/>
    <w:rsid w:val="000811E1"/>
    <w:rsid w:val="000D011C"/>
    <w:rsid w:val="001D77FD"/>
    <w:rsid w:val="00267E9E"/>
    <w:rsid w:val="002A2AEC"/>
    <w:rsid w:val="002A52E1"/>
    <w:rsid w:val="00340981"/>
    <w:rsid w:val="003506AB"/>
    <w:rsid w:val="003F0831"/>
    <w:rsid w:val="005B5932"/>
    <w:rsid w:val="006832E1"/>
    <w:rsid w:val="006D72E5"/>
    <w:rsid w:val="00840E0D"/>
    <w:rsid w:val="008965EE"/>
    <w:rsid w:val="008B3B4C"/>
    <w:rsid w:val="008F079E"/>
    <w:rsid w:val="009169EF"/>
    <w:rsid w:val="00926F88"/>
    <w:rsid w:val="00985E73"/>
    <w:rsid w:val="00A32375"/>
    <w:rsid w:val="00B06337"/>
    <w:rsid w:val="00B45A22"/>
    <w:rsid w:val="00E46E93"/>
    <w:rsid w:val="00EB1E70"/>
    <w:rsid w:val="00EE4541"/>
    <w:rsid w:val="00F16F8F"/>
    <w:rsid w:val="00F3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7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77FD"/>
  </w:style>
  <w:style w:type="paragraph" w:styleId="a5">
    <w:name w:val="footer"/>
    <w:basedOn w:val="a"/>
    <w:link w:val="a6"/>
    <w:uiPriority w:val="99"/>
    <w:unhideWhenUsed/>
    <w:rsid w:val="001D7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77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7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77FD"/>
  </w:style>
  <w:style w:type="paragraph" w:styleId="a5">
    <w:name w:val="footer"/>
    <w:basedOn w:val="a"/>
    <w:link w:val="a6"/>
    <w:uiPriority w:val="99"/>
    <w:unhideWhenUsed/>
    <w:rsid w:val="001D7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7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2093</Words>
  <Characters>11936</Characters>
  <Application>Microsoft Office Word</Application>
  <DocSecurity>0</DocSecurity>
  <Lines>99</Lines>
  <Paragraphs>28</Paragraphs>
  <ScaleCrop>false</ScaleCrop>
  <Company>Hewlett-Packard Company</Company>
  <LinksUpToDate>false</LinksUpToDate>
  <CharactersWithSpaces>14001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Багрова Ирина Геннадьевна</dc:creator>
  <cp:lastModifiedBy>Богданова</cp:lastModifiedBy>
  <cp:revision>25</cp:revision>
  <dcterms:created xsi:type="dcterms:W3CDTF">2013-03-26T10:28:00Z</dcterms:created>
  <dcterms:modified xsi:type="dcterms:W3CDTF">2013-04-29T11:42:00Z</dcterms:modified>
</cp:coreProperties>
</file>